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B98D" w14:textId="0FD6D100" w:rsidR="00746FE2" w:rsidRPr="00BC7432" w:rsidRDefault="00BC7432" w:rsidP="00BC7432">
      <w:pPr>
        <w:spacing w:after="0" w:line="480" w:lineRule="auto"/>
        <w:jc w:val="center"/>
        <w:rPr>
          <w:rFonts w:ascii="Arial" w:hAnsi="Arial" w:cs="Arial"/>
          <w:b/>
          <w:color w:val="000000" w:themeColor="text1"/>
          <w:sz w:val="40"/>
          <w:szCs w:val="40"/>
        </w:rPr>
      </w:pPr>
      <w:bookmarkStart w:id="0" w:name="_GoBack"/>
      <w:bookmarkEnd w:id="0"/>
      <w:r>
        <w:rPr>
          <w:rFonts w:ascii="Arial" w:hAnsi="Arial" w:cs="Arial"/>
          <w:b/>
          <w:color w:val="000000" w:themeColor="text1"/>
          <w:sz w:val="40"/>
          <w:szCs w:val="40"/>
        </w:rPr>
        <w:t>DIAGNOSTIEK EN BEHANDELING HEUP EN KNIE</w:t>
      </w:r>
      <w:r w:rsidR="00E758DB">
        <w:rPr>
          <w:rFonts w:ascii="Arial" w:hAnsi="Arial" w:cs="Arial"/>
          <w:b/>
          <w:color w:val="000000" w:themeColor="text1"/>
          <w:sz w:val="40"/>
          <w:szCs w:val="40"/>
        </w:rPr>
        <w:t>-</w:t>
      </w:r>
      <w:r>
        <w:rPr>
          <w:rFonts w:ascii="Arial" w:hAnsi="Arial" w:cs="Arial"/>
          <w:b/>
          <w:color w:val="000000" w:themeColor="text1"/>
          <w:sz w:val="40"/>
          <w:szCs w:val="40"/>
        </w:rPr>
        <w:t>ARTROSE ANNO 2021</w:t>
      </w:r>
    </w:p>
    <w:p w14:paraId="66AB7255" w14:textId="559B3272" w:rsidR="00746FE2" w:rsidRPr="00BC7432" w:rsidRDefault="00746FE2" w:rsidP="00746FE2">
      <w:pPr>
        <w:spacing w:after="0" w:line="280" w:lineRule="exact"/>
        <w:rPr>
          <w:sz w:val="40"/>
          <w:szCs w:val="40"/>
        </w:rPr>
      </w:pPr>
    </w:p>
    <w:p w14:paraId="3DEB2E15" w14:textId="43C589DB" w:rsidR="00746FE2" w:rsidRPr="00746FE2" w:rsidRDefault="00746FE2" w:rsidP="00746FE2">
      <w:pPr>
        <w:spacing w:after="0" w:line="280" w:lineRule="exact"/>
        <w:rPr>
          <w:b/>
          <w:bCs/>
        </w:rPr>
      </w:pPr>
      <w:r w:rsidRPr="00746FE2">
        <w:rPr>
          <w:b/>
          <w:bCs/>
        </w:rPr>
        <w:t>Inleiding</w:t>
      </w:r>
    </w:p>
    <w:p w14:paraId="259C966B" w14:textId="2C5BE1C5" w:rsidR="00746FE2" w:rsidRDefault="00746FE2" w:rsidP="00746FE2">
      <w:pPr>
        <w:spacing w:after="0" w:line="280" w:lineRule="exact"/>
        <w:rPr>
          <w:rFonts w:ascii="Arial" w:hAnsi="Arial" w:cs="Arial"/>
          <w:sz w:val="20"/>
          <w:szCs w:val="20"/>
        </w:rPr>
      </w:pPr>
      <w:r>
        <w:rPr>
          <w:rFonts w:ascii="Arial" w:hAnsi="Arial" w:cs="Arial"/>
          <w:sz w:val="20"/>
          <w:szCs w:val="20"/>
        </w:rPr>
        <w:t>Tijdens deze nascholing van het Alrijne Ziekenhuis krijgt u de nieuwste inzichten over de diagnostiek en behandeling van artrose van heup, knie. Naast een korte beschrijving van de specifieke ziektebeelden zal aandacht worden besteed aan de rol die de eerste lijn kan spelen bij de diagnostiek en conservatieve therapie (“</w:t>
      </w:r>
      <w:proofErr w:type="spellStart"/>
      <w:r>
        <w:rPr>
          <w:rFonts w:ascii="Arial" w:hAnsi="Arial" w:cs="Arial"/>
          <w:sz w:val="20"/>
          <w:szCs w:val="20"/>
        </w:rPr>
        <w:t>stepped</w:t>
      </w:r>
      <w:proofErr w:type="spellEnd"/>
      <w:r>
        <w:rPr>
          <w:rFonts w:ascii="Arial" w:hAnsi="Arial" w:cs="Arial"/>
          <w:sz w:val="20"/>
          <w:szCs w:val="20"/>
        </w:rPr>
        <w:t xml:space="preserve">-care strategie”) bij cox en gonartrose. We zullen een “state of </w:t>
      </w:r>
      <w:proofErr w:type="spellStart"/>
      <w:r>
        <w:rPr>
          <w:rFonts w:ascii="Arial" w:hAnsi="Arial" w:cs="Arial"/>
          <w:sz w:val="20"/>
          <w:szCs w:val="20"/>
        </w:rPr>
        <w:t>the</w:t>
      </w:r>
      <w:proofErr w:type="spellEnd"/>
      <w:r>
        <w:rPr>
          <w:rFonts w:ascii="Arial" w:hAnsi="Arial" w:cs="Arial"/>
          <w:sz w:val="20"/>
          <w:szCs w:val="20"/>
        </w:rPr>
        <w:t xml:space="preserve"> art” overzicht geven bij plaatsen van heup of knieprothese en bespreken ook de toepassing van het </w:t>
      </w:r>
      <w:proofErr w:type="spellStart"/>
      <w:r>
        <w:rPr>
          <w:rFonts w:ascii="Arial" w:hAnsi="Arial" w:cs="Arial"/>
          <w:i/>
          <w:iCs/>
          <w:sz w:val="20"/>
          <w:szCs w:val="20"/>
        </w:rPr>
        <w:t>rapid</w:t>
      </w:r>
      <w:proofErr w:type="spellEnd"/>
      <w:r>
        <w:rPr>
          <w:rFonts w:ascii="Arial" w:hAnsi="Arial" w:cs="Arial"/>
          <w:i/>
          <w:iCs/>
          <w:sz w:val="20"/>
          <w:szCs w:val="20"/>
        </w:rPr>
        <w:t>-recovery</w:t>
      </w:r>
      <w:r>
        <w:rPr>
          <w:rFonts w:ascii="Arial" w:hAnsi="Arial" w:cs="Arial"/>
          <w:sz w:val="20"/>
          <w:szCs w:val="20"/>
        </w:rPr>
        <w:t>-protocol.</w:t>
      </w:r>
    </w:p>
    <w:p w14:paraId="5BF100AE" w14:textId="47B4034E" w:rsidR="00746FE2" w:rsidRDefault="00746FE2" w:rsidP="00746FE2">
      <w:pPr>
        <w:spacing w:after="0" w:line="280" w:lineRule="exact"/>
        <w:rPr>
          <w:rFonts w:ascii="Arial" w:hAnsi="Arial" w:cs="Arial"/>
          <w:sz w:val="20"/>
          <w:szCs w:val="20"/>
        </w:rPr>
      </w:pPr>
    </w:p>
    <w:p w14:paraId="5FEF96FC" w14:textId="365AD49C" w:rsidR="00746FE2" w:rsidRPr="00746FE2" w:rsidRDefault="00746FE2" w:rsidP="00746FE2">
      <w:pPr>
        <w:spacing w:after="0" w:line="280" w:lineRule="exact"/>
        <w:rPr>
          <w:rFonts w:ascii="Arial" w:hAnsi="Arial" w:cs="Arial"/>
          <w:b/>
          <w:bCs/>
          <w:sz w:val="20"/>
          <w:szCs w:val="20"/>
        </w:rPr>
      </w:pPr>
      <w:r w:rsidRPr="00746FE2">
        <w:rPr>
          <w:rFonts w:ascii="Arial" w:hAnsi="Arial" w:cs="Arial"/>
          <w:b/>
          <w:bCs/>
          <w:sz w:val="20"/>
          <w:szCs w:val="20"/>
        </w:rPr>
        <w:t>Leerdoelen</w:t>
      </w:r>
    </w:p>
    <w:p w14:paraId="596697C1" w14:textId="77777777" w:rsidR="00746FE2" w:rsidRPr="00D61CBC" w:rsidRDefault="00746FE2" w:rsidP="00746FE2">
      <w:pPr>
        <w:spacing w:after="0" w:line="280" w:lineRule="exact"/>
        <w:rPr>
          <w:rFonts w:ascii="Arial" w:hAnsi="Arial" w:cs="Arial"/>
          <w:color w:val="000000" w:themeColor="text1"/>
          <w:sz w:val="20"/>
          <w:szCs w:val="20"/>
        </w:rPr>
      </w:pPr>
      <w:r>
        <w:rPr>
          <w:rFonts w:ascii="Arial" w:hAnsi="Arial" w:cs="Arial"/>
          <w:color w:val="000000" w:themeColor="text1"/>
          <w:sz w:val="20"/>
          <w:szCs w:val="20"/>
        </w:rPr>
        <w:t>De cursist:</w:t>
      </w:r>
      <w:r w:rsidRPr="00D61CBC">
        <w:rPr>
          <w:rFonts w:ascii="Arial" w:hAnsi="Arial" w:cs="Arial"/>
          <w:color w:val="000000" w:themeColor="text1"/>
          <w:sz w:val="20"/>
          <w:szCs w:val="20"/>
        </w:rPr>
        <w:t xml:space="preserve"> </w:t>
      </w:r>
    </w:p>
    <w:p w14:paraId="4FD89F74" w14:textId="77777777" w:rsidR="00746FE2" w:rsidRPr="00C24634" w:rsidRDefault="00746FE2" w:rsidP="00746FE2">
      <w:pPr>
        <w:pStyle w:val="Lijstalinea"/>
        <w:numPr>
          <w:ilvl w:val="0"/>
          <w:numId w:val="1"/>
        </w:numPr>
        <w:spacing w:after="0" w:line="280" w:lineRule="exact"/>
        <w:rPr>
          <w:rFonts w:ascii="Arial" w:hAnsi="Arial" w:cs="Arial"/>
          <w:color w:val="000000" w:themeColor="text1"/>
          <w:sz w:val="20"/>
          <w:szCs w:val="20"/>
        </w:rPr>
      </w:pPr>
      <w:r w:rsidRPr="00C24634">
        <w:rPr>
          <w:rFonts w:ascii="Arial" w:hAnsi="Arial" w:cs="Arial"/>
          <w:color w:val="000000" w:themeColor="text1"/>
          <w:sz w:val="20"/>
          <w:szCs w:val="20"/>
        </w:rPr>
        <w:t xml:space="preserve">kent de nieuwste inzichten in de diagnostiek en conservatieve behandeling van cox en gonartrose binnen de eerste </w:t>
      </w:r>
      <w:r>
        <w:rPr>
          <w:rFonts w:ascii="Arial" w:hAnsi="Arial" w:cs="Arial"/>
          <w:color w:val="000000" w:themeColor="text1"/>
          <w:sz w:val="20"/>
          <w:szCs w:val="20"/>
        </w:rPr>
        <w:t xml:space="preserve">en tweede </w:t>
      </w:r>
      <w:r w:rsidRPr="00C24634">
        <w:rPr>
          <w:rFonts w:ascii="Arial" w:hAnsi="Arial" w:cs="Arial"/>
          <w:color w:val="000000" w:themeColor="text1"/>
          <w:sz w:val="20"/>
          <w:szCs w:val="20"/>
        </w:rPr>
        <w:t>lijn.</w:t>
      </w:r>
    </w:p>
    <w:p w14:paraId="446A04E6" w14:textId="22ED7E7E" w:rsidR="00746FE2" w:rsidRDefault="00746FE2" w:rsidP="00746FE2">
      <w:pPr>
        <w:pStyle w:val="Lijstalinea"/>
        <w:numPr>
          <w:ilvl w:val="0"/>
          <w:numId w:val="1"/>
        </w:numPr>
        <w:spacing w:after="0" w:line="280" w:lineRule="exact"/>
        <w:rPr>
          <w:rFonts w:ascii="Arial" w:hAnsi="Arial" w:cs="Arial"/>
          <w:color w:val="000000" w:themeColor="text1"/>
          <w:sz w:val="20"/>
          <w:szCs w:val="20"/>
        </w:rPr>
      </w:pPr>
      <w:r>
        <w:rPr>
          <w:rFonts w:ascii="Arial" w:hAnsi="Arial" w:cs="Arial"/>
          <w:color w:val="000000" w:themeColor="text1"/>
          <w:sz w:val="20"/>
          <w:szCs w:val="20"/>
        </w:rPr>
        <w:t>h</w:t>
      </w:r>
      <w:r w:rsidRPr="00C24634">
        <w:rPr>
          <w:rFonts w:ascii="Arial" w:hAnsi="Arial" w:cs="Arial"/>
          <w:color w:val="000000" w:themeColor="text1"/>
          <w:sz w:val="20"/>
          <w:szCs w:val="20"/>
        </w:rPr>
        <w:t>eeft kennisgenomen van</w:t>
      </w:r>
      <w:r>
        <w:rPr>
          <w:rFonts w:ascii="Arial" w:hAnsi="Arial" w:cs="Arial"/>
          <w:color w:val="000000" w:themeColor="text1"/>
          <w:sz w:val="20"/>
          <w:szCs w:val="20"/>
        </w:rPr>
        <w:t xml:space="preserve"> nieuwe inzichten bij</w:t>
      </w:r>
      <w:r w:rsidRPr="00C24634">
        <w:rPr>
          <w:rFonts w:ascii="Arial" w:hAnsi="Arial" w:cs="Arial"/>
          <w:color w:val="000000" w:themeColor="text1"/>
          <w:sz w:val="20"/>
          <w:szCs w:val="20"/>
        </w:rPr>
        <w:t xml:space="preserve"> de chirurgische behandeling van cox</w:t>
      </w:r>
      <w:r>
        <w:rPr>
          <w:rFonts w:ascii="Arial" w:hAnsi="Arial" w:cs="Arial"/>
          <w:color w:val="000000" w:themeColor="text1"/>
          <w:sz w:val="20"/>
          <w:szCs w:val="20"/>
        </w:rPr>
        <w:t xml:space="preserve"> en </w:t>
      </w:r>
      <w:proofErr w:type="spellStart"/>
      <w:r w:rsidRPr="00C24634">
        <w:rPr>
          <w:rFonts w:ascii="Arial" w:hAnsi="Arial" w:cs="Arial"/>
          <w:color w:val="000000" w:themeColor="text1"/>
          <w:sz w:val="20"/>
          <w:szCs w:val="20"/>
        </w:rPr>
        <w:t>gonartose</w:t>
      </w:r>
      <w:proofErr w:type="spellEnd"/>
      <w:r w:rsidRPr="00C24634">
        <w:rPr>
          <w:rFonts w:ascii="Arial" w:hAnsi="Arial" w:cs="Arial"/>
          <w:color w:val="000000" w:themeColor="text1"/>
          <w:sz w:val="20"/>
          <w:szCs w:val="20"/>
        </w:rPr>
        <w:t xml:space="preserve"> en het </w:t>
      </w:r>
      <w:r>
        <w:rPr>
          <w:rFonts w:ascii="Arial" w:hAnsi="Arial" w:cs="Arial"/>
          <w:color w:val="000000" w:themeColor="text1"/>
          <w:sz w:val="20"/>
          <w:szCs w:val="20"/>
        </w:rPr>
        <w:t>“</w:t>
      </w:r>
      <w:proofErr w:type="spellStart"/>
      <w:r w:rsidRPr="00C24634">
        <w:rPr>
          <w:rFonts w:ascii="Arial" w:hAnsi="Arial" w:cs="Arial"/>
          <w:color w:val="000000" w:themeColor="text1"/>
          <w:sz w:val="20"/>
          <w:szCs w:val="20"/>
        </w:rPr>
        <w:t>rapid</w:t>
      </w:r>
      <w:proofErr w:type="spellEnd"/>
      <w:r w:rsidRPr="00C24634">
        <w:rPr>
          <w:rFonts w:ascii="Arial" w:hAnsi="Arial" w:cs="Arial"/>
          <w:color w:val="000000" w:themeColor="text1"/>
          <w:sz w:val="20"/>
          <w:szCs w:val="20"/>
        </w:rPr>
        <w:t xml:space="preserve"> recovery</w:t>
      </w:r>
      <w:r>
        <w:rPr>
          <w:rFonts w:ascii="Arial" w:hAnsi="Arial" w:cs="Arial"/>
          <w:color w:val="000000" w:themeColor="text1"/>
          <w:sz w:val="20"/>
          <w:szCs w:val="20"/>
        </w:rPr>
        <w:t>”</w:t>
      </w:r>
      <w:r w:rsidRPr="00C24634">
        <w:rPr>
          <w:rFonts w:ascii="Arial" w:hAnsi="Arial" w:cs="Arial"/>
          <w:color w:val="000000" w:themeColor="text1"/>
          <w:sz w:val="20"/>
          <w:szCs w:val="20"/>
        </w:rPr>
        <w:t xml:space="preserve"> programma</w:t>
      </w:r>
      <w:r>
        <w:rPr>
          <w:rFonts w:ascii="Arial" w:hAnsi="Arial" w:cs="Arial"/>
          <w:color w:val="000000" w:themeColor="text1"/>
          <w:sz w:val="20"/>
          <w:szCs w:val="20"/>
        </w:rPr>
        <w:t>.</w:t>
      </w:r>
    </w:p>
    <w:p w14:paraId="0C1A79D3" w14:textId="592880B7" w:rsidR="00746FE2" w:rsidRDefault="00746FE2" w:rsidP="00746FE2">
      <w:pPr>
        <w:spacing w:after="0" w:line="280" w:lineRule="exact"/>
        <w:rPr>
          <w:rFonts w:ascii="Arial" w:hAnsi="Arial" w:cs="Arial"/>
          <w:color w:val="000000" w:themeColor="text1"/>
          <w:sz w:val="20"/>
          <w:szCs w:val="20"/>
        </w:rPr>
      </w:pPr>
    </w:p>
    <w:p w14:paraId="27148608" w14:textId="0C4670A0" w:rsidR="00746FE2" w:rsidRPr="00746FE2" w:rsidRDefault="00746FE2" w:rsidP="00746FE2">
      <w:pPr>
        <w:spacing w:after="0" w:line="280" w:lineRule="exact"/>
        <w:rPr>
          <w:rFonts w:ascii="Arial" w:hAnsi="Arial" w:cs="Arial"/>
          <w:b/>
          <w:bCs/>
          <w:color w:val="000000" w:themeColor="text1"/>
          <w:sz w:val="20"/>
          <w:szCs w:val="20"/>
        </w:rPr>
      </w:pPr>
      <w:r w:rsidRPr="00746FE2">
        <w:rPr>
          <w:rFonts w:ascii="Arial" w:hAnsi="Arial" w:cs="Arial"/>
          <w:b/>
          <w:bCs/>
          <w:color w:val="000000" w:themeColor="text1"/>
          <w:sz w:val="20"/>
          <w:szCs w:val="20"/>
        </w:rPr>
        <w:t>Specifiek competenties:</w:t>
      </w:r>
    </w:p>
    <w:p w14:paraId="4A9E5951" w14:textId="2F6EC283" w:rsidR="00746FE2" w:rsidRPr="00746FE2" w:rsidRDefault="00746FE2" w:rsidP="00746FE2">
      <w:pPr>
        <w:pStyle w:val="Lijstalinea"/>
        <w:numPr>
          <w:ilvl w:val="0"/>
          <w:numId w:val="1"/>
        </w:numPr>
        <w:spacing w:after="0" w:line="280" w:lineRule="exact"/>
        <w:rPr>
          <w:rFonts w:ascii="Arial" w:hAnsi="Arial" w:cs="Arial"/>
          <w:sz w:val="20"/>
          <w:szCs w:val="20"/>
        </w:rPr>
      </w:pPr>
      <w:r w:rsidRPr="00746FE2">
        <w:rPr>
          <w:rFonts w:ascii="Arial" w:hAnsi="Arial" w:cs="Arial"/>
          <w:sz w:val="20"/>
          <w:szCs w:val="20"/>
        </w:rPr>
        <w:t>Heeft inzicht in het voorkomen van cox en gonartrose in Nederland.</w:t>
      </w:r>
    </w:p>
    <w:p w14:paraId="37D5430E" w14:textId="7B66DFE5" w:rsidR="00746FE2" w:rsidRPr="00746FE2" w:rsidRDefault="00746FE2" w:rsidP="00746FE2">
      <w:pPr>
        <w:pStyle w:val="Lijstalinea"/>
        <w:numPr>
          <w:ilvl w:val="0"/>
          <w:numId w:val="1"/>
        </w:numPr>
        <w:spacing w:after="0" w:line="280" w:lineRule="exact"/>
        <w:rPr>
          <w:rFonts w:ascii="Arial" w:hAnsi="Arial" w:cs="Arial"/>
          <w:sz w:val="20"/>
          <w:szCs w:val="20"/>
        </w:rPr>
      </w:pPr>
      <w:r w:rsidRPr="00746FE2">
        <w:rPr>
          <w:rFonts w:ascii="Arial" w:hAnsi="Arial" w:cs="Arial"/>
          <w:sz w:val="20"/>
          <w:szCs w:val="20"/>
        </w:rPr>
        <w:t>Kent de “</w:t>
      </w:r>
      <w:proofErr w:type="spellStart"/>
      <w:r w:rsidRPr="00746FE2">
        <w:rPr>
          <w:rFonts w:ascii="Arial" w:hAnsi="Arial" w:cs="Arial"/>
          <w:sz w:val="20"/>
          <w:szCs w:val="20"/>
        </w:rPr>
        <w:t>stepped</w:t>
      </w:r>
      <w:proofErr w:type="spellEnd"/>
      <w:r w:rsidRPr="00746FE2">
        <w:rPr>
          <w:rFonts w:ascii="Arial" w:hAnsi="Arial" w:cs="Arial"/>
          <w:sz w:val="20"/>
          <w:szCs w:val="20"/>
        </w:rPr>
        <w:t xml:space="preserve"> care” strategie bij behandeling van cox en gonartrose.</w:t>
      </w:r>
    </w:p>
    <w:p w14:paraId="0B7A46A2" w14:textId="34F783B0" w:rsidR="00746FE2" w:rsidRPr="00746FE2" w:rsidRDefault="00746FE2" w:rsidP="00746FE2">
      <w:pPr>
        <w:pStyle w:val="Lijstalinea"/>
        <w:numPr>
          <w:ilvl w:val="0"/>
          <w:numId w:val="1"/>
        </w:numPr>
        <w:spacing w:after="0" w:line="280" w:lineRule="exact"/>
        <w:rPr>
          <w:rFonts w:ascii="Arial" w:hAnsi="Arial" w:cs="Arial"/>
          <w:sz w:val="20"/>
          <w:szCs w:val="20"/>
        </w:rPr>
      </w:pPr>
      <w:r w:rsidRPr="00746FE2">
        <w:rPr>
          <w:rFonts w:ascii="Arial" w:hAnsi="Arial" w:cs="Arial"/>
          <w:sz w:val="20"/>
          <w:szCs w:val="20"/>
        </w:rPr>
        <w:t>Weet wanneer een patiënt verwezen dient te worden naar de tweede lijn bij cox en gonartrose.</w:t>
      </w:r>
    </w:p>
    <w:p w14:paraId="6CF46075" w14:textId="59C7D5A5" w:rsidR="00746FE2" w:rsidRPr="00746FE2" w:rsidRDefault="00746FE2" w:rsidP="00746FE2">
      <w:pPr>
        <w:pStyle w:val="Lijstalinea"/>
        <w:numPr>
          <w:ilvl w:val="0"/>
          <w:numId w:val="1"/>
        </w:numPr>
        <w:spacing w:after="0" w:line="280" w:lineRule="exact"/>
        <w:rPr>
          <w:rFonts w:ascii="Arial" w:hAnsi="Arial" w:cs="Arial"/>
          <w:sz w:val="20"/>
          <w:szCs w:val="20"/>
        </w:rPr>
      </w:pPr>
      <w:r w:rsidRPr="00746FE2">
        <w:rPr>
          <w:rFonts w:ascii="Arial" w:hAnsi="Arial" w:cs="Arial"/>
          <w:sz w:val="20"/>
          <w:szCs w:val="20"/>
        </w:rPr>
        <w:t>Kent de nieuwste technieken van de behandeling van cox en gonartrose.</w:t>
      </w:r>
    </w:p>
    <w:p w14:paraId="5B0FE96C" w14:textId="7F00B4D9" w:rsidR="00746FE2" w:rsidRPr="00746FE2" w:rsidRDefault="00746FE2" w:rsidP="00746FE2">
      <w:pPr>
        <w:pStyle w:val="Lijstalinea"/>
        <w:numPr>
          <w:ilvl w:val="0"/>
          <w:numId w:val="1"/>
        </w:numPr>
        <w:spacing w:after="0" w:line="280" w:lineRule="exact"/>
        <w:rPr>
          <w:rFonts w:ascii="Arial" w:hAnsi="Arial" w:cs="Arial"/>
          <w:sz w:val="20"/>
          <w:szCs w:val="20"/>
        </w:rPr>
      </w:pPr>
      <w:r w:rsidRPr="00746FE2">
        <w:rPr>
          <w:rFonts w:ascii="Arial" w:hAnsi="Arial" w:cs="Arial"/>
          <w:sz w:val="20"/>
          <w:szCs w:val="20"/>
        </w:rPr>
        <w:t xml:space="preserve">Weet in de </w:t>
      </w:r>
      <w:proofErr w:type="spellStart"/>
      <w:r w:rsidRPr="00746FE2">
        <w:rPr>
          <w:rFonts w:ascii="Arial" w:hAnsi="Arial" w:cs="Arial"/>
          <w:sz w:val="20"/>
          <w:szCs w:val="20"/>
        </w:rPr>
        <w:t>post-operatieve</w:t>
      </w:r>
      <w:proofErr w:type="spellEnd"/>
      <w:r w:rsidRPr="00746FE2">
        <w:rPr>
          <w:rFonts w:ascii="Arial" w:hAnsi="Arial" w:cs="Arial"/>
          <w:sz w:val="20"/>
          <w:szCs w:val="20"/>
        </w:rPr>
        <w:t xml:space="preserve"> fase bij complicaties “red </w:t>
      </w:r>
      <w:proofErr w:type="spellStart"/>
      <w:r w:rsidRPr="00746FE2">
        <w:rPr>
          <w:rFonts w:ascii="Arial" w:hAnsi="Arial" w:cs="Arial"/>
          <w:sz w:val="20"/>
          <w:szCs w:val="20"/>
        </w:rPr>
        <w:t>flags</w:t>
      </w:r>
      <w:proofErr w:type="spellEnd"/>
      <w:r w:rsidRPr="00746FE2">
        <w:rPr>
          <w:rFonts w:ascii="Arial" w:hAnsi="Arial" w:cs="Arial"/>
          <w:sz w:val="20"/>
          <w:szCs w:val="20"/>
        </w:rPr>
        <w:t>” te herkennen en kan hierop adequaat reageren</w:t>
      </w:r>
    </w:p>
    <w:p w14:paraId="485ADF5A" w14:textId="0295E68C" w:rsidR="00746FE2" w:rsidRDefault="00746FE2"/>
    <w:p w14:paraId="4BBA35F7" w14:textId="6A358115" w:rsidR="005360B0" w:rsidRDefault="005360B0">
      <w:r>
        <w:t>Datum: 17 juni 2021</w:t>
      </w:r>
    </w:p>
    <w:p w14:paraId="3DC7E07E" w14:textId="77777777" w:rsidR="005360B0" w:rsidRDefault="005360B0" w:rsidP="005360B0">
      <w:pPr>
        <w:rPr>
          <w:b/>
          <w:bCs/>
        </w:rPr>
      </w:pPr>
      <w:r w:rsidRPr="005360B0">
        <w:rPr>
          <w:b/>
          <w:bCs/>
        </w:rPr>
        <w:t>Docenten</w:t>
      </w:r>
    </w:p>
    <w:p w14:paraId="062F1EA8" w14:textId="5DE297FA" w:rsidR="005360B0" w:rsidRPr="005360B0" w:rsidRDefault="005360B0" w:rsidP="005360B0">
      <w:pPr>
        <w:spacing w:line="240" w:lineRule="auto"/>
        <w:rPr>
          <w:b/>
          <w:bCs/>
        </w:rPr>
      </w:pPr>
      <w:r>
        <w:t xml:space="preserve">Heup: </w:t>
      </w:r>
      <w:proofErr w:type="spellStart"/>
      <w:r w:rsidRPr="00513564">
        <w:t>H.E.Henkus</w:t>
      </w:r>
      <w:proofErr w:type="spellEnd"/>
      <w:r w:rsidRPr="00513564">
        <w:t>, orthopedis</w:t>
      </w:r>
      <w:r>
        <w:t>ch chirurg</w:t>
      </w:r>
    </w:p>
    <w:p w14:paraId="26BEF0F8" w14:textId="58ED315A" w:rsidR="005360B0" w:rsidRDefault="005360B0" w:rsidP="005360B0">
      <w:pPr>
        <w:spacing w:line="240" w:lineRule="auto"/>
      </w:pPr>
      <w:r>
        <w:t xml:space="preserve">Knie: </w:t>
      </w:r>
      <w:proofErr w:type="spellStart"/>
      <w:r w:rsidRPr="00513564">
        <w:t>S.C.Wiersma</w:t>
      </w:r>
      <w:proofErr w:type="spellEnd"/>
      <w:r w:rsidRPr="00513564">
        <w:t>-Tuinstra, orthopedisch chi</w:t>
      </w:r>
      <w:r>
        <w:t>rurg</w:t>
      </w:r>
    </w:p>
    <w:p w14:paraId="5DB08FD1" w14:textId="77777777" w:rsidR="00746FE2" w:rsidRDefault="00746FE2"/>
    <w:sectPr w:rsidR="00746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37BF3"/>
    <w:multiLevelType w:val="hybridMultilevel"/>
    <w:tmpl w:val="8E501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1D"/>
    <w:rsid w:val="00007469"/>
    <w:rsid w:val="0002122E"/>
    <w:rsid w:val="00354C1D"/>
    <w:rsid w:val="005360B0"/>
    <w:rsid w:val="00650F44"/>
    <w:rsid w:val="00746FE2"/>
    <w:rsid w:val="00846894"/>
    <w:rsid w:val="00BC7432"/>
    <w:rsid w:val="00E758DB"/>
    <w:rsid w:val="00FD3D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AB2E"/>
  <w15:chartTrackingRefBased/>
  <w15:docId w15:val="{1467B87E-D9AE-F644-99B6-B6D65B55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FE2"/>
    <w:pPr>
      <w:spacing w:after="200" w:line="276" w:lineRule="auto"/>
    </w:pPr>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46FE2"/>
    <w:rPr>
      <w:rFonts w:eastAsiaTheme="minorEastAsia"/>
      <w:sz w:val="22"/>
      <w:szCs w:val="22"/>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Hans-Erik Henkus</dc:creator>
  <cp:keywords/>
  <dc:description/>
  <cp:lastModifiedBy>Klaassen, I.G.C.</cp:lastModifiedBy>
  <cp:revision>2</cp:revision>
  <dcterms:created xsi:type="dcterms:W3CDTF">2021-05-04T06:41:00Z</dcterms:created>
  <dcterms:modified xsi:type="dcterms:W3CDTF">2021-05-04T06:41:00Z</dcterms:modified>
</cp:coreProperties>
</file>